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37" w:rsidRPr="00AA2C37" w:rsidRDefault="00AA2C37" w:rsidP="00AA2C37">
      <w:pPr>
        <w:spacing w:after="0" w:line="240" w:lineRule="auto"/>
        <w:jc w:val="both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AA2C37">
        <w:rPr>
          <w:rFonts w:ascii="OpenSans" w:eastAsia="Times New Roman" w:hAnsi="OpenSans" w:cs="Times New Roman"/>
          <w:b/>
          <w:bCs/>
          <w:color w:val="333333"/>
          <w:sz w:val="20"/>
          <w:szCs w:val="20"/>
          <w:lang w:eastAsia="ru-RU"/>
        </w:rPr>
        <w:t>АНКЕТА «ОРИЕНТАЦИЯ»</w:t>
      </w:r>
    </w:p>
    <w:p w:rsidR="00AA2C37" w:rsidRPr="00AA2C37" w:rsidRDefault="00AA2C37" w:rsidP="00AA2C37">
      <w:pPr>
        <w:spacing w:after="0" w:line="240" w:lineRule="auto"/>
        <w:jc w:val="both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AA2C37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 xml:space="preserve">ИНСТРУКЦИЯ. </w:t>
      </w:r>
      <w:proofErr w:type="gramStart"/>
      <w:r w:rsidRPr="00AA2C37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>Напротив</w:t>
      </w:r>
      <w:proofErr w:type="gramEnd"/>
      <w:r w:rsidRPr="00AA2C37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 xml:space="preserve"> каждого высказывания зачеркните цифру, соответствующую степени Вашего желания заниматься этим видом деятельности:</w:t>
      </w:r>
      <w:r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 xml:space="preserve"> </w:t>
      </w:r>
      <w:r w:rsidRPr="00AA2C37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>0 – вовсе нет, 1 – пожалуй, так, 2 – верно, 3 – совершенно верно.</w:t>
      </w:r>
    </w:p>
    <w:p w:rsidR="00AA2C37" w:rsidRPr="00AA2C37" w:rsidRDefault="00AA2C37" w:rsidP="00AA2C37">
      <w:pPr>
        <w:spacing w:after="0" w:line="240" w:lineRule="auto"/>
        <w:jc w:val="both"/>
        <w:rPr>
          <w:rFonts w:ascii="OpenSans" w:eastAsia="Times New Roman" w:hAnsi="OpenSans" w:cs="Times New Roman"/>
          <w:b/>
          <w:color w:val="333333"/>
          <w:sz w:val="20"/>
          <w:szCs w:val="20"/>
          <w:lang w:eastAsia="ru-RU"/>
        </w:rPr>
      </w:pPr>
      <w:r w:rsidRPr="00AA2C37">
        <w:rPr>
          <w:rFonts w:ascii="OpenSans" w:eastAsia="Times New Roman" w:hAnsi="OpenSans" w:cs="Times New Roman"/>
          <w:b/>
          <w:color w:val="333333"/>
          <w:sz w:val="20"/>
          <w:szCs w:val="20"/>
          <w:lang w:eastAsia="ru-RU"/>
        </w:rPr>
        <w:t>Я ХОЧУ (мне нравится, меня привлекает, я предпочитаю):</w:t>
      </w:r>
    </w:p>
    <w:tbl>
      <w:tblPr>
        <w:tblW w:w="79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6797"/>
        <w:gridCol w:w="192"/>
        <w:gridCol w:w="192"/>
        <w:gridCol w:w="192"/>
        <w:gridCol w:w="192"/>
        <w:gridCol w:w="154"/>
      </w:tblGrid>
      <w:tr w:rsidR="00AA2C37" w:rsidRPr="00AA2C37" w:rsidTr="00AA2C37">
        <w:trPr>
          <w:trHeight w:val="364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Обслуживать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Заниматься лечением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Обучать, воспитывать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Защищать права и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Управлять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49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Управлять машинами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9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Ремонтировать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Собирать и налаживать технику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Обрабатывать материалы, изготавливать предметы и вещи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4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Заниматься строительством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4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Редактировать тексты и таблицы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Производить расчеты и вычисления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Обрабатывать информацию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Работать с чертежами, картами и схемами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Принимать и передавать сигналы и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4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Заниматься художественным оформлением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Рисовать, фотографировать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Создавать произведения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Выступать на сцене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Шить, вышивать, вязать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49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Ухаживать за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9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Заготавливать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Работать на открытом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Выращивать овощи и фрукты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4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Иметь дело с природой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4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Работать руками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Выполнять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Воспроизводить имеющиеся образцы, размножать, копировать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Получать конкретный практический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Воплощать идеи в жизнь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4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Работать головой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Принимать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Создавать новые образцы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9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Анализировать, изучать, наблюдать, измерять, контролировать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Планировать, конструировать, разрабатывать, моделировать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AA2C37" w:rsidRPr="00AA2C37" w:rsidRDefault="00AA2C37" w:rsidP="00AA2C37">
      <w:pPr>
        <w:spacing w:after="0" w:line="240" w:lineRule="auto"/>
        <w:jc w:val="both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AA2C37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lastRenderedPageBreak/>
        <w:t xml:space="preserve"> ИНСТРУКЦИЯ. </w:t>
      </w:r>
      <w:proofErr w:type="gramStart"/>
      <w:r w:rsidRPr="00AA2C37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>Напротив</w:t>
      </w:r>
      <w:proofErr w:type="gramEnd"/>
      <w:r w:rsidRPr="00AA2C37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 xml:space="preserve"> каждого высказывания зачеркните цифру, соответствующую степени Вашей способности к этому виду деятельности:</w:t>
      </w:r>
    </w:p>
    <w:p w:rsidR="00AA2C37" w:rsidRPr="00AA2C37" w:rsidRDefault="00AA2C37" w:rsidP="00AA2C37">
      <w:pPr>
        <w:spacing w:after="0" w:line="240" w:lineRule="auto"/>
        <w:jc w:val="both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AA2C37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>0 – вовсе нет, 1 – пожалуй, так, 2 – верно, 3 – совершенно верно</w:t>
      </w:r>
    </w:p>
    <w:p w:rsidR="00AA2C37" w:rsidRPr="00AA2C37" w:rsidRDefault="00AA2C37" w:rsidP="00AA2C37">
      <w:pPr>
        <w:spacing w:after="0" w:line="240" w:lineRule="auto"/>
        <w:jc w:val="both"/>
        <w:rPr>
          <w:rFonts w:ascii="OpenSans" w:eastAsia="Times New Roman" w:hAnsi="OpenSans" w:cs="Times New Roman"/>
          <w:b/>
          <w:color w:val="333333"/>
          <w:sz w:val="20"/>
          <w:szCs w:val="20"/>
          <w:lang w:eastAsia="ru-RU"/>
        </w:rPr>
      </w:pPr>
      <w:r w:rsidRPr="00AA2C37">
        <w:rPr>
          <w:rFonts w:ascii="OpenSans" w:eastAsia="Times New Roman" w:hAnsi="OpenSans" w:cs="Times New Roman"/>
          <w:b/>
          <w:color w:val="333333"/>
          <w:sz w:val="20"/>
          <w:szCs w:val="20"/>
          <w:lang w:eastAsia="ru-RU"/>
        </w:rPr>
        <w:t>Я МОГУ (способен, умею, обладаю навыками):</w:t>
      </w:r>
    </w:p>
    <w:tbl>
      <w:tblPr>
        <w:tblW w:w="795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6554"/>
        <w:gridCol w:w="229"/>
        <w:gridCol w:w="229"/>
        <w:gridCol w:w="229"/>
        <w:gridCol w:w="229"/>
        <w:gridCol w:w="168"/>
      </w:tblGrid>
      <w:tr w:rsidR="00AA2C37" w:rsidRPr="00AA2C37" w:rsidTr="00AA2C37">
        <w:trPr>
          <w:trHeight w:val="360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Знакомиться с новыми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Быть чутким и доброжелательным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Выслушивать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Разбираться в людях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Хорошо говорить и выступать публично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45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Искать и устранять неисправности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9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Использовать приборы, машины, механизмы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Разбираться в технических устройствах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Ловко обращаться с инструментами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4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Хорошо ориентироваться в пространстве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0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Быть сосредоточенным и усидчивым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Хорошо считать в уме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Преобразовывать информацию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Оперировать знаками и символами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Искать и исправлять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0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Создавать красивые, со вкусом сделанные вещи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Разбираться в литературе и искусстве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Петь, играть на музыкальных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Сочинять стихи, писать рассказы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Рисовать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45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Разбираться в животных или растениях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9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Разводить растения или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Бороться с болезнями, вредителями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Ориентироваться в природных явлениях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4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Работать на земле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2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45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Быстро выполнять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9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Точно следовать инструкциям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Работать по заданному алгоритму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Выполнять однообразную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4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Соблюдать правила и нормативы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0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Создавать новые инструкции и давать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A2C37" w:rsidRPr="00AA2C37" w:rsidTr="00AA2C37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Принимать нестандартные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9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Легко придумывать новые способы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Брать на себя ответственность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A2C37" w:rsidRPr="00AA2C37" w:rsidTr="00AA2C37">
        <w:trPr>
          <w:trHeight w:val="36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Самостоятельно организовывать свою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before="100" w:beforeAutospacing="1" w:after="100" w:afterAutospacing="1" w:line="323" w:lineRule="atLeast"/>
              <w:jc w:val="both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  <w:r w:rsidRPr="00AA2C37"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37" w:rsidRPr="00AA2C37" w:rsidRDefault="00AA2C37" w:rsidP="00AA2C3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540A56" w:rsidRDefault="00540A56" w:rsidP="00AA2C37">
      <w:bookmarkStart w:id="0" w:name="_GoBack"/>
      <w:bookmarkEnd w:id="0"/>
    </w:p>
    <w:sectPr w:rsidR="00540A56" w:rsidSect="00AA2C37">
      <w:pgSz w:w="11906" w:h="16838"/>
      <w:pgMar w:top="253" w:right="14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D4"/>
    <w:rsid w:val="00540A56"/>
    <w:rsid w:val="00AA2C37"/>
    <w:rsid w:val="00F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EAC1"/>
  <w15:chartTrackingRefBased/>
  <w15:docId w15:val="{5B0AEB22-7B7D-4F96-9909-8F15881F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2018-02-08T05:34:00Z</dcterms:created>
  <dcterms:modified xsi:type="dcterms:W3CDTF">2018-02-08T05:39:00Z</dcterms:modified>
</cp:coreProperties>
</file>