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85C" w:rsidRPr="0002385C" w:rsidRDefault="0002385C" w:rsidP="0002385C">
      <w:pPr>
        <w:spacing w:before="100" w:beforeAutospacing="1" w:after="100" w:afterAutospacing="1" w:line="240" w:lineRule="auto"/>
        <w:jc w:val="center"/>
        <w:outlineLvl w:val="0"/>
        <w:rPr>
          <w:rFonts w:ascii="Book Antiqua" w:eastAsia="Times New Roman" w:hAnsi="Book Antiqua" w:cs="Times New Roman"/>
          <w:b/>
          <w:bCs/>
          <w:color w:val="000000"/>
          <w:kern w:val="36"/>
          <w:sz w:val="44"/>
          <w:szCs w:val="45"/>
          <w:lang w:eastAsia="ru-RU"/>
        </w:rPr>
      </w:pPr>
      <w:r w:rsidRPr="0002385C">
        <w:rPr>
          <w:rFonts w:ascii="Book Antiqua" w:eastAsia="Times New Roman" w:hAnsi="Book Antiqua" w:cs="Times New Roman"/>
          <w:b/>
          <w:bCs/>
          <w:color w:val="000000"/>
          <w:kern w:val="36"/>
          <w:sz w:val="44"/>
          <w:szCs w:val="45"/>
          <w:lang w:eastAsia="ru-RU"/>
        </w:rPr>
        <w:t>Диагностика структуры сигнальных систем </w:t>
      </w:r>
      <w:r w:rsidRPr="0002385C">
        <w:rPr>
          <w:rFonts w:ascii="Book Antiqua" w:eastAsia="Times New Roman" w:hAnsi="Book Antiqua" w:cs="Times New Roman"/>
          <w:b/>
          <w:bCs/>
          <w:color w:val="000000"/>
          <w:kern w:val="36"/>
          <w:sz w:val="44"/>
          <w:szCs w:val="45"/>
          <w:lang w:eastAsia="ru-RU"/>
        </w:rPr>
        <w:br/>
      </w:r>
      <w:r w:rsidRPr="0002385C">
        <w:rPr>
          <w:rFonts w:ascii="Book Antiqua" w:eastAsia="Times New Roman" w:hAnsi="Book Antiqua" w:cs="Times New Roman"/>
          <w:b/>
          <w:bCs/>
          <w:color w:val="000000"/>
          <w:kern w:val="36"/>
          <w:sz w:val="32"/>
          <w:szCs w:val="36"/>
          <w:lang w:eastAsia="ru-RU"/>
        </w:rPr>
        <w:t xml:space="preserve">Э.Ф. </w:t>
      </w:r>
      <w:proofErr w:type="spellStart"/>
      <w:r w:rsidRPr="0002385C">
        <w:rPr>
          <w:rFonts w:ascii="Book Antiqua" w:eastAsia="Times New Roman" w:hAnsi="Book Antiqua" w:cs="Times New Roman"/>
          <w:b/>
          <w:bCs/>
          <w:color w:val="000000"/>
          <w:kern w:val="36"/>
          <w:sz w:val="32"/>
          <w:szCs w:val="36"/>
          <w:lang w:eastAsia="ru-RU"/>
        </w:rPr>
        <w:t>Зеер</w:t>
      </w:r>
      <w:proofErr w:type="spellEnd"/>
      <w:r w:rsidRPr="0002385C">
        <w:rPr>
          <w:rFonts w:ascii="Book Antiqua" w:eastAsia="Times New Roman" w:hAnsi="Book Antiqua" w:cs="Times New Roman"/>
          <w:b/>
          <w:bCs/>
          <w:color w:val="000000"/>
          <w:kern w:val="36"/>
          <w:sz w:val="32"/>
          <w:szCs w:val="36"/>
          <w:lang w:eastAsia="ru-RU"/>
        </w:rPr>
        <w:t xml:space="preserve">, А.М. Павлова, Н.О. </w:t>
      </w:r>
      <w:proofErr w:type="spellStart"/>
      <w:r w:rsidRPr="0002385C">
        <w:rPr>
          <w:rFonts w:ascii="Book Antiqua" w:eastAsia="Times New Roman" w:hAnsi="Book Antiqua" w:cs="Times New Roman"/>
          <w:b/>
          <w:bCs/>
          <w:color w:val="000000"/>
          <w:kern w:val="36"/>
          <w:sz w:val="32"/>
          <w:szCs w:val="36"/>
          <w:lang w:eastAsia="ru-RU"/>
        </w:rPr>
        <w:t>Садовникова</w:t>
      </w:r>
      <w:proofErr w:type="spellEnd"/>
    </w:p>
    <w:p w:rsidR="0002385C" w:rsidRPr="0002385C" w:rsidRDefault="0002385C" w:rsidP="00023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noProof/>
          <w:color w:val="000000"/>
          <w:sz w:val="24"/>
          <w:szCs w:val="27"/>
          <w:lang w:eastAsia="ru-RU"/>
        </w:rPr>
        <w:drawing>
          <wp:inline distT="0" distB="0" distL="0" distR="0" wp14:anchorId="1AEE90FB" wp14:editId="4D3CA0BC">
            <wp:extent cx="285750" cy="95250"/>
            <wp:effectExtent l="0" t="0" r="0" b="0"/>
            <wp:docPr id="23" name="Рисунок 2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Впервые понятия «первая сигнальная система» и «вторая сигнальная система» были введены И.П. Павловым для обозначения качественно различных уровней эволюционного развития высшей нервной деятельности. </w:t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2385C">
        <w:rPr>
          <w:rFonts w:ascii="Times New Roman" w:eastAsia="Times New Roman" w:hAnsi="Times New Roman" w:cs="Times New Roman"/>
          <w:noProof/>
          <w:color w:val="000000"/>
          <w:sz w:val="24"/>
          <w:szCs w:val="27"/>
          <w:lang w:eastAsia="ru-RU"/>
        </w:rPr>
        <w:drawing>
          <wp:inline distT="0" distB="0" distL="0" distR="0" wp14:anchorId="48BD105E" wp14:editId="1829C8E8">
            <wp:extent cx="285750" cy="95250"/>
            <wp:effectExtent l="0" t="0" r="0" b="0"/>
            <wp:docPr id="22" name="Рисунок 2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 животных сигналами приспособительных условно-рефлекторных реакций являются непосредственные раздражители - зрительные, слуховые, тактильные и т. д. Совокупность непосредственных условных раздражителей, вызываемых ими возбуждений в анализаторах и условно-рефлекторных процессов И.П. Павлов назвал первой сигнальной системой. </w:t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2385C">
        <w:rPr>
          <w:rFonts w:ascii="Times New Roman" w:eastAsia="Times New Roman" w:hAnsi="Times New Roman" w:cs="Times New Roman"/>
          <w:noProof/>
          <w:color w:val="000000"/>
          <w:sz w:val="24"/>
          <w:szCs w:val="27"/>
          <w:lang w:eastAsia="ru-RU"/>
        </w:rPr>
        <w:drawing>
          <wp:inline distT="0" distB="0" distL="0" distR="0" wp14:anchorId="477F9818" wp14:editId="04FAAA69">
            <wp:extent cx="285750" cy="95250"/>
            <wp:effectExtent l="0" t="0" r="0" b="0"/>
            <wp:docPr id="21" name="Рисунок 2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Совокупность словесных сигналов, вызываемых ими нервных процессов и систему возникающих на этой основе временных нервных связей И.П. Павлов отнес ко второй сигнальной системе, которая присуща только человеку. Поскольку слово является орудием отвлечения и обобщения, вторая сигнальная система обеспечивает более высокий уровень отражения. </w:t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2385C">
        <w:rPr>
          <w:rFonts w:ascii="Times New Roman" w:eastAsia="Times New Roman" w:hAnsi="Times New Roman" w:cs="Times New Roman"/>
          <w:noProof/>
          <w:color w:val="000000"/>
          <w:sz w:val="24"/>
          <w:szCs w:val="27"/>
          <w:lang w:eastAsia="ru-RU"/>
        </w:rPr>
        <w:drawing>
          <wp:inline distT="0" distB="0" distL="0" distR="0" wp14:anchorId="3A181952" wp14:editId="499033D5">
            <wp:extent cx="285750" cy="95250"/>
            <wp:effectExtent l="0" t="0" r="0" b="0"/>
            <wp:docPr id="20" name="Рисунок 20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Несмотря на принципиальные отличия этих двух систем, в норме всегда имеет место взаимодействие первой и второй сигнальных систем. </w:t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2385C">
        <w:rPr>
          <w:rFonts w:ascii="Times New Roman" w:eastAsia="Times New Roman" w:hAnsi="Times New Roman" w:cs="Times New Roman"/>
          <w:noProof/>
          <w:color w:val="000000"/>
          <w:sz w:val="24"/>
          <w:szCs w:val="27"/>
          <w:lang w:eastAsia="ru-RU"/>
        </w:rPr>
        <w:drawing>
          <wp:inline distT="0" distB="0" distL="0" distR="0" wp14:anchorId="2653E40C" wp14:editId="7B605614">
            <wp:extent cx="285750" cy="95250"/>
            <wp:effectExtent l="0" t="0" r="0" b="0"/>
            <wp:docPr id="19" name="Рисунок 19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На основе относительного преобладания у человека первой или второй сигнальной системы определяются выделенные И.П. Павловым специфические типы высшей нервной деятельности: художественный (преобладание первой сигнальной системы), мыслительный (преобладание второй сигнальной системы) и средний (относительно одинаковая роль обоих систем). </w:t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2385C">
        <w:rPr>
          <w:rFonts w:ascii="Times New Roman" w:eastAsia="Times New Roman" w:hAnsi="Times New Roman" w:cs="Times New Roman"/>
          <w:noProof/>
          <w:color w:val="000000"/>
          <w:sz w:val="24"/>
          <w:szCs w:val="27"/>
          <w:lang w:eastAsia="ru-RU"/>
        </w:rPr>
        <w:drawing>
          <wp:inline distT="0" distB="0" distL="0" distR="0" wp14:anchorId="2090510F" wp14:editId="5B82708F">
            <wp:extent cx="285750" cy="95250"/>
            <wp:effectExtent l="0" t="0" r="0" b="0"/>
            <wp:docPr id="18" name="Рисунок 1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Основные отличия художественного типа от мыслительного проявляются в сфере восприятия, где для «художника» характерны целостное восприятие, яркость образов, эмоциональность, а для «мыслителя» дробление его на отдельные части, поиске смысла. В сфере воображения и мышления у «художников» отмечается преобладание образного мышления и воображения, в то время как для «мыслителей» характерно абстрактное, теоретическое мышление; в эмоциональной сфере лица художественного типа отличаются повышенной эмоциональностью, </w:t>
      </w:r>
      <w:proofErr w:type="spellStart"/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аффективностью</w:t>
      </w:r>
      <w:proofErr w:type="spellEnd"/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, а для мыслительного типа более свойственны рассудочные, интеллектуальные реакции на события. </w:t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2385C">
        <w:rPr>
          <w:rFonts w:ascii="Times New Roman" w:eastAsia="Times New Roman" w:hAnsi="Times New Roman" w:cs="Times New Roman"/>
          <w:noProof/>
          <w:color w:val="000000"/>
          <w:sz w:val="24"/>
          <w:szCs w:val="27"/>
          <w:lang w:eastAsia="ru-RU"/>
        </w:rPr>
        <w:drawing>
          <wp:inline distT="0" distB="0" distL="0" distR="0" wp14:anchorId="7C44D4A5" wp14:editId="779EAFAE">
            <wp:extent cx="285750" cy="95250"/>
            <wp:effectExtent l="0" t="0" r="0" b="0"/>
            <wp:docPr id="17" name="Рисунок 1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Таким образом, люди художественного типа в большей степени склонны к профессиональной деятельности, требующей впечатлительности, образности и живости фантазии. Люди мыслительного типа лучше будут справляться с деятельность, связанной с оперированием абстрактным материалом, математическими и логическими формулами, различными понятиями. </w:t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2385C">
        <w:rPr>
          <w:rFonts w:ascii="Times New Roman" w:eastAsia="Times New Roman" w:hAnsi="Times New Roman" w:cs="Times New Roman"/>
          <w:noProof/>
          <w:color w:val="000000"/>
          <w:sz w:val="24"/>
          <w:szCs w:val="27"/>
          <w:lang w:eastAsia="ru-RU"/>
        </w:rPr>
        <w:drawing>
          <wp:inline distT="0" distB="0" distL="0" distR="0" wp14:anchorId="4C90B741" wp14:editId="66D3293A">
            <wp:extent cx="285750" cy="95250"/>
            <wp:effectExtent l="0" t="0" r="0" b="0"/>
            <wp:docPr id="16" name="Рисунок 1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Представители среднего типа сочетают в себе черты и художественного, и мыслительного типов. </w:t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2385C">
        <w:rPr>
          <w:rFonts w:ascii="Times New Roman" w:eastAsia="Times New Roman" w:hAnsi="Times New Roman" w:cs="Times New Roman"/>
          <w:noProof/>
          <w:color w:val="000000"/>
          <w:sz w:val="24"/>
          <w:szCs w:val="27"/>
          <w:lang w:eastAsia="ru-RU"/>
        </w:rPr>
        <w:drawing>
          <wp:inline distT="0" distB="0" distL="0" distR="0" wp14:anchorId="0898ADF5" wp14:editId="64564487">
            <wp:extent cx="285750" cy="95250"/>
            <wp:effectExtent l="0" t="0" r="0" b="0"/>
            <wp:docPr id="15" name="Рисунок 1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 целом И.П. Павлов считал, что специфика высшей нервной деятельности человека возникла в результате нового способа взаимодействия с внешним миром, который стал возможен при трудовой деятельности людей и выразился в речи. Речь возникла как средство общения между людьми в процессе труда. Ее развитие привело к возникновению языка, и, следовательно, у человека появилась новая система раздражителей в виде слов. </w:t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2385C">
        <w:rPr>
          <w:rFonts w:ascii="Times New Roman" w:eastAsia="Times New Roman" w:hAnsi="Times New Roman" w:cs="Times New Roman"/>
          <w:noProof/>
          <w:color w:val="000000"/>
          <w:sz w:val="24"/>
          <w:szCs w:val="27"/>
          <w:lang w:eastAsia="ru-RU"/>
        </w:rPr>
        <w:drawing>
          <wp:inline distT="0" distB="0" distL="0" distR="0" wp14:anchorId="28F86A91" wp14:editId="5D1D116B">
            <wp:extent cx="285750" cy="95250"/>
            <wp:effectExtent l="0" t="0" r="0" b="0"/>
            <wp:docPr id="14" name="Рисунок 1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На основе этих теоретических положений был разработан опросник, позволяющий выявить структуру сигнальных систем личности.</w:t>
      </w:r>
    </w:p>
    <w:p w:rsidR="0002385C" w:rsidRPr="00363ECE" w:rsidRDefault="0002385C" w:rsidP="00023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02385C" w:rsidRPr="00363ECE" w:rsidRDefault="0002385C" w:rsidP="00023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02385C" w:rsidRPr="00363ECE" w:rsidRDefault="0002385C" w:rsidP="00023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02385C" w:rsidRPr="00363ECE" w:rsidRDefault="0002385C" w:rsidP="00023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02385C" w:rsidRPr="00363ECE" w:rsidRDefault="0002385C" w:rsidP="00023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02385C" w:rsidRPr="00363ECE" w:rsidRDefault="0002385C" w:rsidP="00023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02385C" w:rsidRPr="00363ECE" w:rsidRDefault="0002385C" w:rsidP="00023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02385C" w:rsidRPr="00363ECE" w:rsidRDefault="0002385C" w:rsidP="00023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</w:pPr>
    </w:p>
    <w:p w:rsidR="0002385C" w:rsidRPr="0002385C" w:rsidRDefault="0002385C" w:rsidP="000238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lastRenderedPageBreak/>
        <w:t>Инструкция</w:t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: Ответьте «да» (+) или «нет» (-) на предложенные ниже вопросы.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Чтобы понять что-либо, Вы часто обращаетесь к образным представлениям?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 Вас есть тяга к рисованию?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Вам вполне понятен язык знаков, формул, графиков?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Доставляет ли Вам удовольствие пересказывать увиденное друзьям?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 стараетесь скорее обобщить имеющуюся информацию, уйти от конкретики к обобщенным, абстрактным формулам?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 Вас обычно много времени занимает переосмысление того, что Вы видели, слышали, что происходит вокруг?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Вам проще понять что-либо, повертев в своих руках, собрав, разобрав?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 стараетесь обогатить свою речь метафорическими выражениями?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Являются ли рисование, лепка, декоративно-прикладное искусство Вашими любимыми занятиями?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При объяснении чего-либо Вы часто прибегаете к языку знаков, символов, чертежей?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 обладаете литературными способностями?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Вам нравится абстрактная живопись?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 легко находите смысл в абстрактных изображениях?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Вам удавалось своими руками собрать или отремонтировать какое-нибудь техническое устройство?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 согласны, что речь без эпитетов, метафор, образных выражений суха и неинтересна?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Читая книгу, Вы живо представляете себе происходящее, как будто Вы являетесь непосредственным участником событий?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 Вас хорошая память на знаки, символы, цифры?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Вас считают хорошим рассказчиком?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 легко составляете для себя какую-нибудь абракадабру, чтобы заменить большое словесное выражение?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 ловите себя на мысли, что каждый символ, знак в художественном произведении несет в себе большой смысл?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Вас часто тянет к рукоделию, ручной работе, поделкам?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Вас радует удачно употребленная метафора, иносказание, притча или анекдот в речи говорящего?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 стремитесь собрать у себя коллекцию репродукций живописи, книг по искусству?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 свободно владеете языком знаков, формул?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 пишете стихи?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Ваши знакомые говорят Вам, что Вы слишком часто прибегаете к абстракциям?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Случается, что Вы смотрите один и тот же фильм по нескольку раз, переосмысливая его по-новому?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Вас называют «мастер - золотые руки»?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 любите поэзию за оригинальность высказываний, интересные ассоциации?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Язык наглядных образов Вам более понятен, чем язык знаков и формул?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 стараетесь при письме использовать аббревиатуру, сокращения слов до начальных букв?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Вам нравится выступать перед аудиторий?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Хотели бы Вы, чтобы Ваша деятельность была связана со знаковыми системами, машинными языками и т. д.?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Ложась спать, Вы часто перебираете в памяти прошедший день, стремитесь привести в порядок впечатления?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Работа с техникой доставляет Вам удовольствие?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 стараетесь чаще обращаться к художественным произведениям в поиске нужных Вам образов, метафор, метких выражений, забавных высказываний?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 обладаете богатым воображением, яркой и буйной фантазией?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Вам легко даются языки программирования на ЭВМ?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 владеете иностранными языками?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Вас иногда подмывает ввернуть в разговор фразу позаковыристей и понепонятней?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 стремитесь тщательно обдумывать свои поступки, рассчитывая свои шаги заранее?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 обладаете способностью к техническому изобретательству?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Вам нравится придумывать образные метафоры?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Вас часто можно застать за рисованием?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lastRenderedPageBreak/>
        <w:t>Чтобы упростить объяснения, Вы часто используете графики, формулы?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 много времени уделяете стихосложению?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Для запоминания чего-либо Вы часто используете абстрактные знаки и изображения, понятные только Вам?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Ваши друзья и знакомые считают Вас чересчур глубокомысленным человеком?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Вам много приходится заниматься ручной работой, требующей терпения и аккуратности?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 хорошо владеете речью, языком метафор, оригинальных образов?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Вам часто снятся яркие, интересные сны, полные захватывающих событий?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Вам не составляет труда придумать свою систему знаков, хотя бы для собственного употребления?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Вам доставляет удовольствие рассказывать о чем-либо так, что слова сами льются из Ваших уст?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 часто используете в речи абстрактные понятия?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Вам удается обычно найти в тех или иных событиях свой, весьма неординарный смысл?</w:t>
      </w:r>
    </w:p>
    <w:p w:rsidR="0002385C" w:rsidRPr="0002385C" w:rsidRDefault="0002385C" w:rsidP="00023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Вам легче делать что-либо руками, чем решать теоретические задачи?</w:t>
      </w:r>
    </w:p>
    <w:p w:rsidR="0002385C" w:rsidRDefault="0002385C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Pr="0002385C" w:rsidRDefault="007B7E38" w:rsidP="00363E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02385C" w:rsidRPr="0002385C" w:rsidRDefault="0002385C" w:rsidP="00023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lastRenderedPageBreak/>
        <w:t>Обработка и интерпретация результатов</w:t>
      </w:r>
    </w:p>
    <w:p w:rsidR="0002385C" w:rsidRPr="0002385C" w:rsidRDefault="0002385C" w:rsidP="0002385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2385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048F567D" wp14:editId="09F59A4F">
            <wp:extent cx="285750" cy="95250"/>
            <wp:effectExtent l="0" t="0" r="0" b="0"/>
            <wp:docPr id="13" name="Рисунок 1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Анализ и обработка результатов проводятся по семи шкалам. Для получения общего количества баллов по каждой шкале необходимо подсчитать количество плюсов в горизонтальных строках в бланке ответов. Максимальное количество баллов, которое можно набрать по каждой шкале - 8. Минимальное количество - 2-3 балла. </w:t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  <w:t>Значение шкал: </w:t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2385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10C1E41A" wp14:editId="79588053">
            <wp:extent cx="285750" cy="95250"/>
            <wp:effectExtent l="0" t="0" r="0" b="0"/>
            <wp:docPr id="12" name="Рисунок 1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1. Метафоризация - способность замечать метафоры в речи, образах, стихах, художественных произведениях, использовать метафоры в речи, умение придумывать метафорические выражения (признак творческой одаренности). Сумма плюсов (ответов «да») 1-го ряда: 1, 8, 15, 22, 29, 36, 43, 50. </w:t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2385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5B601C89" wp14:editId="11338A8A">
            <wp:extent cx="285750" cy="95250"/>
            <wp:effectExtent l="0" t="0" r="0" b="0"/>
            <wp:docPr id="11" name="Рисунок 11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2. Образность представлений - способность к яркому образному представлению, фантазированию, образному мышлению, стремление выразить образы в рисунках, художественные способности. Сумма плюсов 2-го ряда: 2, 9, 16, 23, 30, 37, 44, 51. </w:t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2385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6B79734A" wp14:editId="2D48D326">
            <wp:extent cx="285750" cy="95250"/>
            <wp:effectExtent l="0" t="0" r="0" b="0"/>
            <wp:docPr id="10" name="Рисунок 10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3. Символизация - способность к обозначению тех или иных явлений знаками, оперирование формулами, графиками, языковые способности. Сумма плюсов 3-го ряда: 3, 10, 17, 24, 31, 38, 45, 52. </w:t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2385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122F4646" wp14:editId="3AA7AEA4">
            <wp:extent cx="285750" cy="95250"/>
            <wp:effectExtent l="0" t="0" r="0" b="0"/>
            <wp:docPr id="9" name="Рисунок 9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4. Вербализация - легкость речи, способность рассказчика без напряжения передавать словами сведения о тех или иных событиях. Сумма плюсов 4-го ряда: 4, 11, 18, 25, 32, 39, 46, 53. </w:t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2385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10CF5437" wp14:editId="7CDE8D48">
            <wp:extent cx="285750" cy="95250"/>
            <wp:effectExtent l="0" t="0" r="0" b="0"/>
            <wp:docPr id="8" name="Рисунок 8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5. Абстрагирование - способность успешно обобщать конкретное, выходить в область абстракции, умение опираться на абстрактные слова, образы в процессе мышления, отсутствие конкретных предметных представлений. Сумма плюсов 5-го ряда: 5, 12, 19, 26, 33, 40, 47, 54. </w:t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2385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50D6C8D3" wp14:editId="5AE31F37">
            <wp:extent cx="285750" cy="95250"/>
            <wp:effectExtent l="0" t="0" r="0" b="0"/>
            <wp:docPr id="7" name="Рисунок 7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6. </w:t>
      </w:r>
      <w:proofErr w:type="spellStart"/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Рефлексивность</w:t>
      </w:r>
      <w:proofErr w:type="spellEnd"/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- способность долго удерживать одну и ту же информацию в памяти, каждый раз переосмысливая ее по-новому, высокая степень рефлексии, тщательное продумывание своих действий. Сумма плюсов 6-го ряда: 6, 13, 20, 27, 34, 41, 48, 55. </w:t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2385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1257203F" wp14:editId="337CD1ED">
            <wp:extent cx="285750" cy="95250"/>
            <wp:effectExtent l="0" t="0" r="0" b="0"/>
            <wp:docPr id="6" name="Рисунок 6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7. Ручные навыки - способность мастерить, ремонтировать, осуществлять точные ручные манипуляции с предметами, технические навыки. Суммы плюсов 7-го ряда: 7, 14, 21, 28, 35, 42, 49, 56. </w:t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2385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6C95592A" wp14:editId="388AA15C">
            <wp:extent cx="285750" cy="95250"/>
            <wp:effectExtent l="0" t="0" r="0" b="0"/>
            <wp:docPr id="5" name="Рисунок 5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Результаты диагностики можно изобразить в виде графика, на лучах которого откладывается количество баллов, полученных по соответствующей шкале, затем точки на шкалах соединяются (см. рис.). </w:t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2385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7529247D" wp14:editId="4669D887">
            <wp:extent cx="285750" cy="95250"/>
            <wp:effectExtent l="0" t="0" r="0" b="0"/>
            <wp:docPr id="4" name="Рисунок 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 результате на графике хорошо видна степень выраженности и преобладание тех или иных функциональных способностей. </w:t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2385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704C1DD3" wp14:editId="332120AA">
            <wp:extent cx="285750" cy="95250"/>
            <wp:effectExtent l="0" t="0" r="0" b="0"/>
            <wp:docPr id="3" name="Рисунок 3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По результатам диагностики выдаются рекомендации о том, какой вид трудовой деятельности более всего подходит испытуемому. </w:t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br/>
      </w:r>
      <w:r w:rsidRPr="0002385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inline distT="0" distB="0" distL="0" distR="0" wp14:anchorId="1E746F1B" wp14:editId="73D710B5">
            <wp:extent cx="285750" cy="95250"/>
            <wp:effectExtent l="0" t="0" r="0" b="0"/>
            <wp:docPr id="2" name="Рисунок 2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Уточнение сферы профессиональной деятельности, подбор профессий осуществляются в процессе дальнейшей </w:t>
      </w:r>
      <w:proofErr w:type="spellStart"/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профориентационной</w:t>
      </w:r>
      <w:proofErr w:type="spellEnd"/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работы и профессиональной диагностики.</w:t>
      </w:r>
    </w:p>
    <w:p w:rsidR="0002385C" w:rsidRPr="0002385C" w:rsidRDefault="0002385C" w:rsidP="000238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noProof/>
          <w:color w:val="000000"/>
          <w:sz w:val="24"/>
          <w:szCs w:val="27"/>
          <w:lang w:eastAsia="ru-RU"/>
        </w:rPr>
        <w:drawing>
          <wp:inline distT="0" distB="0" distL="0" distR="0" wp14:anchorId="63FA5A6F" wp14:editId="166C51C2">
            <wp:extent cx="4867275" cy="1905000"/>
            <wp:effectExtent l="0" t="0" r="9525" b="0"/>
            <wp:docPr id="1" name="Рисунок 1" descr="http://testoteka.narod.ru/prof/1/ris/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estoteka.narod.ru/prof/1/ris/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ECE" w:rsidRDefault="00363ECE" w:rsidP="00023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363ECE" w:rsidRDefault="00363ECE" w:rsidP="00023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023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023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023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B7E38" w:rsidRDefault="007B7E38" w:rsidP="00023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bookmarkStart w:id="0" w:name="_GoBack"/>
      <w:bookmarkEnd w:id="0"/>
    </w:p>
    <w:p w:rsidR="0002385C" w:rsidRPr="0002385C" w:rsidRDefault="0002385C" w:rsidP="000238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02385C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Рис. Графическое представление полученных данных</w:t>
      </w:r>
    </w:p>
    <w:tbl>
      <w:tblPr>
        <w:tblW w:w="759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43"/>
        <w:gridCol w:w="334"/>
        <w:gridCol w:w="505"/>
        <w:gridCol w:w="334"/>
        <w:gridCol w:w="505"/>
        <w:gridCol w:w="334"/>
        <w:gridCol w:w="505"/>
        <w:gridCol w:w="334"/>
        <w:gridCol w:w="505"/>
        <w:gridCol w:w="334"/>
        <w:gridCol w:w="505"/>
        <w:gridCol w:w="334"/>
        <w:gridCol w:w="505"/>
        <w:gridCol w:w="334"/>
        <w:gridCol w:w="505"/>
        <w:gridCol w:w="334"/>
        <w:gridCol w:w="1046"/>
      </w:tblGrid>
      <w:tr w:rsidR="00363ECE" w:rsidRPr="0002385C" w:rsidTr="00612A67">
        <w:trPr>
          <w:trHeight w:val="281"/>
          <w:jc w:val="center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сумма</w:t>
            </w:r>
          </w:p>
        </w:tc>
      </w:tr>
      <w:tr w:rsidR="00363ECE" w:rsidRPr="0002385C" w:rsidTr="00612A67">
        <w:trPr>
          <w:trHeight w:val="281"/>
          <w:jc w:val="center"/>
        </w:trPr>
        <w:tc>
          <w:tcPr>
            <w:tcW w:w="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43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</w:t>
            </w:r>
          </w:p>
        </w:tc>
        <w:tc>
          <w:tcPr>
            <w:tcW w:w="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363ECE" w:rsidRPr="0002385C" w:rsidTr="00612A67">
        <w:trPr>
          <w:trHeight w:val="28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363ECE" w:rsidRPr="0002385C" w:rsidTr="00612A67">
        <w:trPr>
          <w:trHeight w:val="28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363ECE" w:rsidRPr="0002385C" w:rsidTr="00612A67">
        <w:trPr>
          <w:trHeight w:val="264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363ECE" w:rsidRPr="0002385C" w:rsidTr="00612A67">
        <w:trPr>
          <w:trHeight w:val="28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363ECE" w:rsidRPr="0002385C" w:rsidTr="00612A67">
        <w:trPr>
          <w:trHeight w:val="28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363ECE" w:rsidRPr="0002385C" w:rsidTr="00612A67">
        <w:trPr>
          <w:trHeight w:val="28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3ECE" w:rsidRPr="0002385C" w:rsidRDefault="00363ECE" w:rsidP="00612A6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385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</w:tbl>
    <w:p w:rsidR="00E04732" w:rsidRPr="0002385C" w:rsidRDefault="00E04732">
      <w:pPr>
        <w:rPr>
          <w:sz w:val="20"/>
        </w:rPr>
      </w:pPr>
    </w:p>
    <w:sectPr w:rsidR="00E04732" w:rsidRPr="0002385C" w:rsidSect="0002385C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09F1"/>
    <w:multiLevelType w:val="multilevel"/>
    <w:tmpl w:val="4BAEB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39"/>
    <w:rsid w:val="0002385C"/>
    <w:rsid w:val="00363ECE"/>
    <w:rsid w:val="007B7E38"/>
    <w:rsid w:val="008F6939"/>
    <w:rsid w:val="00BC4C1A"/>
    <w:rsid w:val="00E0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016A3"/>
  <w15:docId w15:val="{61D900B9-8F15-41A7-AC33-C56E6C7D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38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38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2385C"/>
  </w:style>
  <w:style w:type="paragraph" w:styleId="a3">
    <w:name w:val="Normal (Web)"/>
    <w:basedOn w:val="a"/>
    <w:uiPriority w:val="99"/>
    <w:semiHidden/>
    <w:unhideWhenUsed/>
    <w:rsid w:val="00023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3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4</cp:revision>
  <cp:lastPrinted>2017-05-12T06:50:00Z</cp:lastPrinted>
  <dcterms:created xsi:type="dcterms:W3CDTF">2016-11-08T03:18:00Z</dcterms:created>
  <dcterms:modified xsi:type="dcterms:W3CDTF">2018-02-08T05:19:00Z</dcterms:modified>
</cp:coreProperties>
</file>