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93B1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00B8D00F" w14:textId="12A194F3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EB2924">
        <w:rPr>
          <w:rFonts w:ascii="Times New Roman" w:hAnsi="Times New Roman" w:cs="Times New Roman"/>
          <w:b/>
          <w:sz w:val="28"/>
          <w:szCs w:val="28"/>
        </w:rPr>
        <w:t>МАОУ СШ № 98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4D12925C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7C4A4835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B521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92E6" w14:textId="11B9967C" w:rsidR="008A0644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656C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https://school98.gosuslugi.ru/glavnoe/nastavnichestvo/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EFC7869" w14:textId="77777777" w:rsidTr="00EB2924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247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FC51" w14:textId="05DA1E00" w:rsidR="007A2312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56C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https://school98.gosuslugi.ru/glavnoe/nastavnichestvo/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9528C4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047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75DD" w14:textId="00739729" w:rsidR="007A2312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56C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https://school98.gosuslugi.ru/glavnoe/nastavnichestvo/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361370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7143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0AE0" w14:textId="5C2534AF" w:rsidR="007A2312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56C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https://school98.gosuslugi.ru/glavnoe/nastavnichestvo/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2924" w:rsidRPr="00386C30" w14:paraId="7057B0B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C090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36EC" w14:textId="7DBD514E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3C43DB8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F9B3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423D" w14:textId="2E554BC8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1FFA068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AD2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166C" w14:textId="3A8DFE12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6D29058D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67A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3C8F" w14:textId="5D0813CF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644AE80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D6A0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A140" w14:textId="03E2C288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1B7579A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E481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F6CB" w14:textId="7F4E21C1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EB2924" w:rsidRPr="00386C30" w14:paraId="6CF92BF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CB97" w14:textId="77777777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18DF" w14:textId="454EF67D" w:rsidR="00EB2924" w:rsidRPr="00386C30" w:rsidRDefault="00EB2924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656C3A">
                <w:rPr>
                  <w:rStyle w:val="a3"/>
                </w:rPr>
                <w:t>https://school98.gosuslugi.ru/glavnoe/nastavnichestvo/</w:t>
              </w:r>
            </w:hyperlink>
            <w:r>
              <w:t xml:space="preserve"> </w:t>
            </w:r>
          </w:p>
        </w:tc>
      </w:tr>
      <w:tr w:rsidR="008A0644" w:rsidRPr="00386C30" w14:paraId="36C66B4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1786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3358" w14:textId="6451FE16" w:rsidR="008A0644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656C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https://school98.gosuslugi.ru/glavnoe/nastavnichestvo/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2373D20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7A9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D72E" w14:textId="2B3CD777" w:rsidR="008A0644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644" w:rsidRPr="00386C30" w14:paraId="2ACE4F1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54D4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1884" w14:textId="46284ED2" w:rsidR="008A0644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644" w:rsidRPr="00386C30" w14:paraId="110BC79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84E9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5E6" w14:textId="6E005B87" w:rsidR="008A0644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86C30" w:rsidRPr="00386C30" w14:paraId="2643280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FCAA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2A30CA52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CCE66FC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980F" w14:textId="674DB380" w:rsidR="00386C30" w:rsidRPr="00386C30" w:rsidRDefault="00EB292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14:paraId="4C1F60D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7CCF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525B1838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BBD0279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A589" w14:textId="42BB2D3A" w:rsidR="00386C30" w:rsidRPr="00386C30" w:rsidRDefault="00EB292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14:paraId="12D1A91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3D8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0C75" w14:textId="4C6C164A" w:rsidR="00386C30" w:rsidRPr="00386C30" w:rsidRDefault="00EB292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6AD9B9B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AC5F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7F05" w14:textId="3A39827D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0D631B6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2FB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37AF931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65ABD2D8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865B" w14:textId="4E560CDD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A66E27" w:rsidRPr="00386C30" w14:paraId="0B7DE82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8600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A17" w14:textId="4A593D4A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04B968D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B91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194F7A4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1913B8D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910" w14:textId="0FA3F144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417A7AD3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0C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1445" w14:textId="77D08428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1ED61545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CFB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4C64" w14:textId="77777777"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(да, нет)</w:t>
            </w:r>
          </w:p>
          <w:p w14:paraId="08AB842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F98E55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материал</w:t>
            </w:r>
          </w:p>
        </w:tc>
      </w:tr>
      <w:tr w:rsidR="00A66E27" w:rsidRPr="00386C30" w14:paraId="36A5CBBB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A8F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0991" w14:textId="40D2805B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53FEC5A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866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4A82ADA2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24BF5D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7761" w14:textId="32165D0B" w:rsidR="00A66E27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14:paraId="57DAA74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F2B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99CB4B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C717" w14:textId="722FDD70" w:rsidR="007A2312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005BABC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2364676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ED1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74675B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1E3D" w14:textId="6D8F77F9" w:rsidR="007A2312" w:rsidRPr="00386C30" w:rsidRDefault="00EB29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65D7D07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4D06947A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9B6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0CB6EAAE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55DF63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63EE" w14:textId="4EC97771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  <w:r w:rsidR="00EB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14:paraId="107ADF45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D41077" w14:textId="77777777" w:rsidR="00471364" w:rsidRPr="00386C30" w:rsidRDefault="0069140E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9140E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C603A8"/>
    <w:rsid w:val="00CB336E"/>
    <w:rsid w:val="00E11073"/>
    <w:rsid w:val="00EB2924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EFC0"/>
  <w15:docId w15:val="{9FEBE043-176A-4FB7-B11C-B9F5E22F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8.gosuslugi.ru/glavnoe/nastavnichestvo/" TargetMode="External"/><Relationship Id="rId13" Type="http://schemas.openxmlformats.org/officeDocument/2006/relationships/hyperlink" Target="https://school98.gosuslugi.ru/glavnoe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98.gosuslugi.ru/glavnoe/nastavnichestvo/" TargetMode="External"/><Relationship Id="rId12" Type="http://schemas.openxmlformats.org/officeDocument/2006/relationships/hyperlink" Target="https://school98.gosuslugi.ru/glavnoe/nastavnichestv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98.gosuslugi.ru/glavnoe/nastavnichestvo/" TargetMode="External"/><Relationship Id="rId11" Type="http://schemas.openxmlformats.org/officeDocument/2006/relationships/hyperlink" Target="https://school98.gosuslugi.ru/glavnoe/nastavnichestvo/" TargetMode="External"/><Relationship Id="rId5" Type="http://schemas.openxmlformats.org/officeDocument/2006/relationships/hyperlink" Target="https://school98.gosuslugi.ru/glavnoe/nastavnichestvo/" TargetMode="External"/><Relationship Id="rId15" Type="http://schemas.openxmlformats.org/officeDocument/2006/relationships/hyperlink" Target="https://school98.gosuslugi.ru/glavnoe/nastavnichestvo/" TargetMode="External"/><Relationship Id="rId10" Type="http://schemas.openxmlformats.org/officeDocument/2006/relationships/hyperlink" Target="https://school98.gosuslugi.ru/glavnoe/nastavnichestvo/" TargetMode="External"/><Relationship Id="rId4" Type="http://schemas.openxmlformats.org/officeDocument/2006/relationships/hyperlink" Target="https://school98.gosuslugi.ru/glavnoe/nastavnichestvo/" TargetMode="External"/><Relationship Id="rId9" Type="http://schemas.openxmlformats.org/officeDocument/2006/relationships/hyperlink" Target="https://school98.gosuslugi.ru/glavnoe/nastavnichestvo/" TargetMode="External"/><Relationship Id="rId14" Type="http://schemas.openxmlformats.org/officeDocument/2006/relationships/hyperlink" Target="https://school98.gosuslugi.ru/glavnoe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Габитова</cp:lastModifiedBy>
  <cp:revision>2</cp:revision>
  <dcterms:created xsi:type="dcterms:W3CDTF">2024-12-13T02:40:00Z</dcterms:created>
  <dcterms:modified xsi:type="dcterms:W3CDTF">2024-12-13T02:40:00Z</dcterms:modified>
</cp:coreProperties>
</file>